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5B94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5959FF"/>
          <w:sz w:val="22"/>
          <w:shd w:val="clear" w:fill="FFFFFF"/>
        </w:rPr>
      </w:pPr>
      <w:r>
        <w:rPr>
          <w:color w:val="595959"/>
        </w:rPr>
        <w:t xml:space="preserve">                            </w:t>
      </w:r>
      <w:r>
        <w:rPr>
          <w:color w:val="5959FF"/>
        </w:rPr>
        <w:t>О</w:t>
      </w:r>
      <w:r>
        <w:rPr>
          <w:color w:val="5959FF"/>
        </w:rPr>
        <w:t>тчет</w:t>
      </w:r>
      <w:bookmarkStart w:id="0" w:name="_dx_frag_StartFragment"/>
      <w:bookmarkEnd w:id="0"/>
      <w:r>
        <w:rPr>
          <w:color w:val="5959FF"/>
        </w:rPr>
        <w:t xml:space="preserve"> 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о результатах самообследования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5959FF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муниципального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 казенного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 дошкольного образовательного учреждения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5959FF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«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Саниортинский д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етский сад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 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» 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Тлярактинского района с.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С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аниорта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                   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за 20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20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-20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>21</w:t>
      </w:r>
      <w:r>
        <w:rPr>
          <w:rFonts w:ascii="yandex-sans" w:hAnsi="yandex-sans"/>
          <w:b w:val="0"/>
          <w:i w:val="0"/>
          <w:color w:val="5959FF"/>
          <w:sz w:val="22"/>
          <w:shd w:val="clear" w:fill="FFFFFF"/>
        </w:rPr>
        <w:t xml:space="preserve"> учебный год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Самообследование </w:t>
      </w:r>
      <w:r>
        <w:rPr>
          <w:rFonts w:ascii="yandex-sans" w:hAnsi="yandex-sans"/>
          <w:color w:val="000000"/>
          <w:shd w:val="clear" w:fill="FFFFFF"/>
        </w:rPr>
        <w:t xml:space="preserve">муниципального казенного 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дошкольного образовательного учреждения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color w:val="000000"/>
          <w:shd w:val="clear" w:fill="FFFFFF"/>
        </w:rPr>
        <w:t>«Саниортинский детский сад » Тлярактинского района с.Саниорта</w:t>
      </w:r>
      <w:r>
        <w:rPr>
          <w:rFonts w:ascii="yandex-sans" w:hAnsi="yandex-sans"/>
          <w:color w:val="000000"/>
          <w:shd w:val="clear" w:fill="FFFFFF"/>
        </w:rPr>
        <w:t xml:space="preserve"> 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составлено в соответствии с приказом Министерства образования и науки РФ от 14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июня 2013 г. № 462 «Об утверждении порядка проведения самообследования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образовательной организации» и включает аналитическую часть и результаты анализа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показателей деятельности ДО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 Анализ показателей деятельности проведен в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соответствии с приказом Министерства образования и науки РФ от 10.12.2013 г. № 1324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«Об утверждении показателей деятельности образовательной организации». Целью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проведения самообследования </w:t>
      </w:r>
      <w:r>
        <w:rPr>
          <w:rFonts w:ascii="yandex-sans" w:hAnsi="yandex-sans"/>
          <w:color w:val="000000"/>
          <w:shd w:val="clear" w:fill="FFFFFF"/>
        </w:rPr>
        <w:t>ДОУ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 являются обеспечение доступности и открытости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информации о деятельности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 </w:t>
      </w:r>
      <w:r>
        <w:rPr>
          <w:rFonts w:ascii="yandex-sans" w:hAnsi="yandex-sans"/>
          <w:color w:val="000000"/>
          <w:shd w:val="clear" w:fill="FFFFFF"/>
        </w:rPr>
        <w:t>ДОУ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. В процессе самообследования были проведены оценка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образовательной деятельности, системы управления </w:t>
      </w:r>
      <w:r>
        <w:rPr>
          <w:rFonts w:ascii="yandex-sans" w:hAnsi="yandex-sans"/>
          <w:color w:val="000000"/>
          <w:shd w:val="clear" w:fill="FFFFFF"/>
        </w:rPr>
        <w:t>ДОУ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, содержания и качества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подготовки воспитанников, организация воспитательно-образовательного процесса,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анализ движения воспитанников, качества кадрового, учебно-методического,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библиотечно-информационного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 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обеспечения,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функционирования внутренней системы оценки качества образования, анализ показателей</w:t>
      </w:r>
    </w:p>
    <w:p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 xml:space="preserve">деятельности </w:t>
      </w:r>
      <w:r>
        <w:rPr>
          <w:rFonts w:ascii="yandex-sans" w:hAnsi="yandex-sans"/>
          <w:color w:val="000000"/>
          <w:shd w:val="clear" w:fill="FFFFFF"/>
        </w:rPr>
        <w:t>ДОУ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