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B7A2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30" w:after="30"/>
        <w:ind w:firstLine="0" w:left="0" w:right="0"/>
        <w:jc w:val="center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  <w:t>Календарный учебный график на 2020-2021 учебный год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Организация образовательного процесса в школе регламентируется учебным планом, календарным учебным графиком, расписанием учебных занятий, расписанием звонков.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1.1. Продолжительность учебного года. Продолжительность учебного периода: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в 1 классе равна 33 неделям,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 с 2-го по 4-ый класс– 34 недели,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 с 5-го по 9-ый класс – 34 недель (не включая летний экзаменационный период в IX классах),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 в 10-ых и 11-х классах – 34 недели (не включая летний экзаменационный период в XI классах и проведение учебных сборов по основам военной службы).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Периоды учебного года (учебных занятий и каникул) на 2020-2021 учебный год: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2020-2021 учебный год начинается 1 сентября 2020 года и заканчивается 31 августа 2021 года.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Устанавливаются следующие сроки школьных каникул и учебных периодов: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осенние каникулы - с 26.10.2020 г. по 04.11.2020 г.(10 дней);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зимние каникулы - с 28.12. 2020г. по 10.01. 2021 г. (14 дней);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весенние каникулы - с 22.03.2021г. по 28.03.2021 г. (7 дней).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Дополнительные каникулы для первоклассников - с 08.02.2021 г. по 14.02.2021 г. (7 дней).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1 четверть – с 01.09.2020г. по 25.10.2020г.,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2 четверть – с 05.11.2020 г. по 27.12.2020г.,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1 полугодие – с 01.09.2020г. по 27.12.2020г.,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3 четверть – с 11.01.2021г. по 21.03.2021г.,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4 четверть – с 29.03.2021г. по 25.05.2021г.,</w:t>
      </w:r>
    </w:p>
    <w:p>
      <w:pPr>
        <w:spacing w:before="30" w:after="3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2 полугодие – с 11.01.2021 г. по 25.05.2021г</w:t>
      </w:r>
    </w:p>
    <w:p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 Промежуточная аттестация проводится по итогам освоения образовательной программы: на первом и втором уровне обучения - за четверти, на втором уровне обучения промежуточная аттестация проводится по полугодиям по предметам общее количество часов, по которым составляет не более 34 часов в год, на третьем уровне - за полугодия.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